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DA15" w14:textId="77777777" w:rsidR="0052725E" w:rsidRPr="00435570" w:rsidRDefault="0052725E" w:rsidP="0052725E">
      <w:pPr>
        <w:rPr>
          <w:rFonts w:ascii="Proxima Nova" w:hAnsi="Proxima Nova"/>
        </w:rPr>
      </w:pPr>
      <w:r w:rsidRPr="00435570">
        <w:rPr>
          <w:rFonts w:ascii="Proxima Nova" w:hAnsi="Proxima Nova"/>
          <w:noProof/>
          <w:lang w:eastAsia="en-AU"/>
        </w:rPr>
        <w:drawing>
          <wp:anchor distT="0" distB="0" distL="114300" distR="114300" simplePos="0" relativeHeight="251658240" behindDoc="1" locked="0" layoutInCell="1" allowOverlap="1" wp14:anchorId="6555E014" wp14:editId="2A824D30">
            <wp:simplePos x="0" y="0"/>
            <wp:positionH relativeFrom="column">
              <wp:posOffset>2352675</wp:posOffset>
            </wp:positionH>
            <wp:positionV relativeFrom="page">
              <wp:posOffset>492760</wp:posOffset>
            </wp:positionV>
            <wp:extent cx="965200" cy="975995"/>
            <wp:effectExtent l="0" t="0" r="0" b="1905"/>
            <wp:wrapTight wrapText="bothSides">
              <wp:wrapPolygon edited="0">
                <wp:start x="8526" y="0"/>
                <wp:lineTo x="7105" y="843"/>
                <wp:lineTo x="2842" y="5621"/>
                <wp:lineTo x="1421" y="7870"/>
                <wp:lineTo x="1421" y="10118"/>
                <wp:lineTo x="3126" y="13491"/>
                <wp:lineTo x="0" y="16864"/>
                <wp:lineTo x="0" y="20237"/>
                <wp:lineTo x="1137" y="21361"/>
                <wp:lineTo x="20747" y="21361"/>
                <wp:lineTo x="21316" y="20799"/>
                <wp:lineTo x="21316" y="19675"/>
                <wp:lineTo x="18189" y="17988"/>
                <wp:lineTo x="21316" y="17707"/>
                <wp:lineTo x="21316" y="16302"/>
                <wp:lineTo x="18189" y="13491"/>
                <wp:lineTo x="19895" y="9837"/>
                <wp:lineTo x="20179" y="8432"/>
                <wp:lineTo x="18189" y="5340"/>
                <wp:lineTo x="14211" y="843"/>
                <wp:lineTo x="12789" y="0"/>
                <wp:lineTo x="8526" y="0"/>
              </wp:wrapPolygon>
            </wp:wrapTight>
            <wp:docPr id="2" name="Picture 2" descr="A logo with a flow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ower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5200" cy="975995"/>
                    </a:xfrm>
                    <a:prstGeom prst="rect">
                      <a:avLst/>
                    </a:prstGeom>
                  </pic:spPr>
                </pic:pic>
              </a:graphicData>
            </a:graphic>
            <wp14:sizeRelH relativeFrom="page">
              <wp14:pctWidth>0</wp14:pctWidth>
            </wp14:sizeRelH>
            <wp14:sizeRelV relativeFrom="page">
              <wp14:pctHeight>0</wp14:pctHeight>
            </wp14:sizeRelV>
          </wp:anchor>
        </w:drawing>
      </w:r>
    </w:p>
    <w:p w14:paraId="2F6F1FC9" w14:textId="77777777" w:rsidR="0052725E" w:rsidRPr="00435570" w:rsidRDefault="0052725E" w:rsidP="0052725E">
      <w:pPr>
        <w:rPr>
          <w:rFonts w:ascii="Proxima Nova" w:hAnsi="Proxima Nova"/>
        </w:rPr>
      </w:pPr>
    </w:p>
    <w:p w14:paraId="552338C9" w14:textId="77777777" w:rsidR="00B500F4" w:rsidRDefault="0052725E" w:rsidP="00B500F4">
      <w:pPr>
        <w:spacing w:after="120" w:line="240" w:lineRule="auto"/>
        <w:jc w:val="center"/>
        <w:rPr>
          <w:rFonts w:ascii="Proxima Nova" w:hAnsi="Proxima Nova"/>
          <w:b/>
          <w:sz w:val="40"/>
          <w:szCs w:val="40"/>
        </w:rPr>
      </w:pPr>
      <w:r w:rsidRPr="00435570">
        <w:rPr>
          <w:rFonts w:ascii="Proxima Nova" w:hAnsi="Proxima Nova"/>
          <w:b/>
          <w:sz w:val="40"/>
          <w:szCs w:val="40"/>
        </w:rPr>
        <w:t>FINAL REPORT</w:t>
      </w:r>
    </w:p>
    <w:p w14:paraId="43465DE5" w14:textId="77777777" w:rsidR="0052725E" w:rsidRPr="00435570" w:rsidRDefault="00B500F4" w:rsidP="00B500F4">
      <w:pPr>
        <w:spacing w:after="120" w:line="240" w:lineRule="auto"/>
        <w:jc w:val="center"/>
        <w:rPr>
          <w:rFonts w:ascii="Proxima Nova" w:hAnsi="Proxima Nova"/>
          <w:sz w:val="20"/>
        </w:rPr>
      </w:pPr>
      <w:r>
        <w:rPr>
          <w:rFonts w:ascii="Proxima Nova" w:hAnsi="Proxima Nova"/>
          <w:b/>
          <w:sz w:val="40"/>
          <w:szCs w:val="40"/>
        </w:rPr>
        <w:t>SUMMARY FOR PUBLIC RELEASE</w:t>
      </w:r>
    </w:p>
    <w:tbl>
      <w:tblPr>
        <w:tblStyle w:val="TableGrid"/>
        <w:tblW w:w="0" w:type="auto"/>
        <w:tblLook w:val="04A0" w:firstRow="1" w:lastRow="0" w:firstColumn="1" w:lastColumn="0" w:noHBand="0" w:noVBand="1"/>
      </w:tblPr>
      <w:tblGrid>
        <w:gridCol w:w="2376"/>
        <w:gridCol w:w="6867"/>
      </w:tblGrid>
      <w:tr w:rsidR="003D69E7" w:rsidRPr="003D69E7" w14:paraId="48EB3341" w14:textId="77777777" w:rsidTr="003D69E7">
        <w:tc>
          <w:tcPr>
            <w:tcW w:w="2376" w:type="dxa"/>
          </w:tcPr>
          <w:p w14:paraId="7D8D0316" w14:textId="77777777" w:rsidR="003D69E7" w:rsidRPr="003D69E7" w:rsidRDefault="003D69E7" w:rsidP="003D69E7">
            <w:pPr>
              <w:spacing w:beforeLines="30" w:before="72"/>
              <w:rPr>
                <w:rFonts w:ascii="Proxima Nova" w:hAnsi="Proxima Nova"/>
                <w:b/>
              </w:rPr>
            </w:pPr>
            <w:r>
              <w:rPr>
                <w:rFonts w:ascii="Proxima Nova" w:hAnsi="Proxima Nova"/>
                <w:b/>
              </w:rPr>
              <w:t>C</w:t>
            </w:r>
            <w:r w:rsidRPr="003D69E7">
              <w:rPr>
                <w:rFonts w:ascii="Proxima Nova" w:hAnsi="Proxima Nova"/>
                <w:b/>
              </w:rPr>
              <w:t>RDC ID:</w:t>
            </w:r>
          </w:p>
        </w:tc>
        <w:tc>
          <w:tcPr>
            <w:tcW w:w="6867" w:type="dxa"/>
          </w:tcPr>
          <w:p w14:paraId="25BC6E96" w14:textId="77777777" w:rsidR="003D69E7" w:rsidRPr="003D69E7" w:rsidRDefault="00220F72" w:rsidP="003D69E7">
            <w:pPr>
              <w:spacing w:beforeLines="30" w:before="72"/>
              <w:rPr>
                <w:rFonts w:ascii="Proxima Nova" w:hAnsi="Proxima Nova"/>
                <w:bCs/>
              </w:rPr>
            </w:pPr>
            <w:r>
              <w:rPr>
                <w:rFonts w:ascii="Proxima Nova" w:hAnsi="Proxima Nova"/>
                <w:bCs/>
              </w:rPr>
              <w:t>USQ2304</w:t>
            </w:r>
          </w:p>
        </w:tc>
      </w:tr>
      <w:tr w:rsidR="003D69E7" w:rsidRPr="003D69E7" w14:paraId="5D1698CF" w14:textId="77777777" w:rsidTr="003D69E7">
        <w:tc>
          <w:tcPr>
            <w:tcW w:w="2376" w:type="dxa"/>
          </w:tcPr>
          <w:p w14:paraId="021A1863" w14:textId="77777777" w:rsidR="003D69E7" w:rsidRPr="003D69E7" w:rsidRDefault="003D69E7" w:rsidP="003D69E7">
            <w:pPr>
              <w:spacing w:beforeLines="30" w:before="72"/>
              <w:rPr>
                <w:rFonts w:ascii="Proxima Nova" w:hAnsi="Proxima Nova"/>
                <w:b/>
              </w:rPr>
            </w:pPr>
            <w:r w:rsidRPr="003D69E7">
              <w:rPr>
                <w:rFonts w:ascii="Proxima Nova" w:hAnsi="Proxima Nova"/>
                <w:b/>
              </w:rPr>
              <w:fldChar w:fldCharType="begin"/>
            </w:r>
            <w:r w:rsidRPr="003D69E7">
              <w:rPr>
                <w:rFonts w:ascii="Proxima Nova" w:hAnsi="Proxima Nova"/>
                <w:b/>
              </w:rPr>
              <w:instrText xml:space="preserve"> FORMTEXT </w:instrText>
            </w:r>
            <w:r w:rsidRPr="003D69E7">
              <w:rPr>
                <w:rFonts w:ascii="Proxima Nova" w:hAnsi="Proxima Nova"/>
                <w:b/>
              </w:rPr>
              <w:fldChar w:fldCharType="separate"/>
            </w:r>
            <w:r w:rsidRPr="003D69E7">
              <w:rPr>
                <w:rFonts w:ascii="Proxima Nova" w:hAnsi="Proxima Nova"/>
                <w:b/>
              </w:rPr>
              <w:fldChar w:fldCharType="end"/>
            </w:r>
            <w:r w:rsidRPr="003D69E7">
              <w:rPr>
                <w:rFonts w:ascii="Proxima Nova" w:hAnsi="Proxima Nova"/>
                <w:b/>
              </w:rPr>
              <w:t>Project Title:</w:t>
            </w:r>
          </w:p>
        </w:tc>
        <w:tc>
          <w:tcPr>
            <w:tcW w:w="6867" w:type="dxa"/>
          </w:tcPr>
          <w:p w14:paraId="3E26444A" w14:textId="77777777" w:rsidR="003D69E7" w:rsidRPr="003D69E7" w:rsidRDefault="00A01FF8" w:rsidP="003D69E7">
            <w:pPr>
              <w:spacing w:beforeLines="30" w:before="72"/>
              <w:rPr>
                <w:rFonts w:ascii="Proxima Nova" w:hAnsi="Proxima Nova"/>
                <w:bCs/>
              </w:rPr>
            </w:pPr>
            <w:r>
              <w:rPr>
                <w:rFonts w:ascii="Proxima Nova" w:hAnsi="Proxima Nova"/>
                <w:bCs/>
              </w:rPr>
              <w:t>Developing canopy temperature sensors with new multipixel technology</w:t>
            </w:r>
          </w:p>
        </w:tc>
      </w:tr>
      <w:tr w:rsidR="00B500F4" w:rsidRPr="003D69E7" w14:paraId="7AD52767" w14:textId="77777777" w:rsidTr="003D69E7">
        <w:tc>
          <w:tcPr>
            <w:tcW w:w="2376" w:type="dxa"/>
          </w:tcPr>
          <w:p w14:paraId="46F12A72" w14:textId="77777777" w:rsidR="00B500F4" w:rsidRPr="003D69E7" w:rsidRDefault="00B500F4" w:rsidP="00B500F4">
            <w:pPr>
              <w:spacing w:beforeLines="30" w:before="72"/>
              <w:rPr>
                <w:rFonts w:ascii="Proxima Nova" w:hAnsi="Proxima Nova"/>
                <w:b/>
              </w:rPr>
            </w:pPr>
            <w:r w:rsidRPr="003D69E7">
              <w:rPr>
                <w:rFonts w:ascii="Proxima Nova" w:hAnsi="Proxima Nova"/>
                <w:b/>
              </w:rPr>
              <w:t>Start Date:</w:t>
            </w:r>
          </w:p>
        </w:tc>
        <w:tc>
          <w:tcPr>
            <w:tcW w:w="6867" w:type="dxa"/>
          </w:tcPr>
          <w:p w14:paraId="2CF62AD0" w14:textId="77777777" w:rsidR="00B500F4" w:rsidRDefault="00B500F4" w:rsidP="00B500F4">
            <w:pPr>
              <w:spacing w:beforeLines="30" w:before="72"/>
              <w:rPr>
                <w:rFonts w:ascii="Proxima Nova" w:hAnsi="Proxima Nova"/>
                <w:bCs/>
              </w:rPr>
            </w:pPr>
            <w:r>
              <w:rPr>
                <w:rFonts w:ascii="Proxima Nova" w:hAnsi="Proxima Nova"/>
                <w:bCs/>
              </w:rPr>
              <w:t>01/09/2022</w:t>
            </w:r>
          </w:p>
        </w:tc>
      </w:tr>
      <w:tr w:rsidR="00B500F4" w:rsidRPr="003D69E7" w14:paraId="09BE31E8" w14:textId="77777777" w:rsidTr="003D69E7">
        <w:tc>
          <w:tcPr>
            <w:tcW w:w="2376" w:type="dxa"/>
          </w:tcPr>
          <w:p w14:paraId="5E55A34F" w14:textId="77777777" w:rsidR="00B500F4" w:rsidRPr="003D69E7" w:rsidRDefault="00B500F4" w:rsidP="00B500F4">
            <w:pPr>
              <w:spacing w:beforeLines="30" w:before="72"/>
              <w:rPr>
                <w:rFonts w:ascii="Proxima Nova" w:hAnsi="Proxima Nova"/>
                <w:b/>
              </w:rPr>
            </w:pPr>
            <w:r w:rsidRPr="003D69E7">
              <w:rPr>
                <w:rFonts w:ascii="Proxima Nova" w:hAnsi="Proxima Nova"/>
                <w:b/>
              </w:rPr>
              <w:t>End Date:</w:t>
            </w:r>
          </w:p>
        </w:tc>
        <w:tc>
          <w:tcPr>
            <w:tcW w:w="6867" w:type="dxa"/>
          </w:tcPr>
          <w:p w14:paraId="16670882" w14:textId="77777777" w:rsidR="00B500F4" w:rsidRDefault="00B500F4" w:rsidP="00B500F4">
            <w:pPr>
              <w:spacing w:beforeLines="30" w:before="72"/>
              <w:rPr>
                <w:rFonts w:ascii="Proxima Nova" w:hAnsi="Proxima Nova"/>
                <w:bCs/>
              </w:rPr>
            </w:pPr>
            <w:r>
              <w:rPr>
                <w:rFonts w:ascii="Proxima Nova" w:hAnsi="Proxima Nova"/>
                <w:bCs/>
              </w:rPr>
              <w:t>31/12/2024</w:t>
            </w:r>
          </w:p>
        </w:tc>
      </w:tr>
      <w:tr w:rsidR="00B500F4" w:rsidRPr="003D69E7" w14:paraId="5C3206B8" w14:textId="77777777" w:rsidTr="003D69E7">
        <w:tc>
          <w:tcPr>
            <w:tcW w:w="2376" w:type="dxa"/>
          </w:tcPr>
          <w:p w14:paraId="608D3A1E" w14:textId="77777777" w:rsidR="00B500F4" w:rsidRPr="003D69E7" w:rsidRDefault="00B500F4" w:rsidP="00B500F4">
            <w:pPr>
              <w:spacing w:beforeLines="30" w:before="72"/>
              <w:rPr>
                <w:rFonts w:ascii="Proxima Nova" w:hAnsi="Proxima Nova"/>
                <w:b/>
              </w:rPr>
            </w:pPr>
            <w:r w:rsidRPr="003D69E7">
              <w:rPr>
                <w:rFonts w:ascii="Proxima Nova" w:hAnsi="Proxima Nova"/>
                <w:b/>
              </w:rPr>
              <w:t>Principal Researcher:</w:t>
            </w:r>
          </w:p>
        </w:tc>
        <w:tc>
          <w:tcPr>
            <w:tcW w:w="6867" w:type="dxa"/>
          </w:tcPr>
          <w:p w14:paraId="24FB6A84" w14:textId="77777777" w:rsidR="00B500F4" w:rsidRPr="003D69E7" w:rsidRDefault="00B500F4" w:rsidP="00B500F4">
            <w:pPr>
              <w:spacing w:beforeLines="30" w:before="72"/>
              <w:rPr>
                <w:rFonts w:ascii="Proxima Nova" w:hAnsi="Proxima Nova"/>
                <w:bCs/>
              </w:rPr>
            </w:pPr>
            <w:r>
              <w:rPr>
                <w:rFonts w:ascii="Proxima Nova" w:hAnsi="Proxima Nova"/>
                <w:bCs/>
              </w:rPr>
              <w:t>Alison McCarthy</w:t>
            </w:r>
          </w:p>
        </w:tc>
      </w:tr>
      <w:tr w:rsidR="00B500F4" w:rsidRPr="003D69E7" w14:paraId="53C5F7E4" w14:textId="77777777" w:rsidTr="003D69E7">
        <w:tc>
          <w:tcPr>
            <w:tcW w:w="2376" w:type="dxa"/>
          </w:tcPr>
          <w:p w14:paraId="0638A69A" w14:textId="77777777" w:rsidR="00B500F4" w:rsidRPr="003D69E7" w:rsidRDefault="00B500F4" w:rsidP="00B500F4">
            <w:pPr>
              <w:spacing w:beforeLines="30" w:before="72"/>
              <w:rPr>
                <w:rFonts w:ascii="Proxima Nova" w:hAnsi="Proxima Nova"/>
                <w:b/>
              </w:rPr>
            </w:pPr>
            <w:proofErr w:type="spellStart"/>
            <w:r w:rsidRPr="003D69E7">
              <w:rPr>
                <w:rFonts w:ascii="Proxima Nova" w:hAnsi="Proxima Nova"/>
                <w:b/>
              </w:rPr>
              <w:t>Organisation</w:t>
            </w:r>
            <w:proofErr w:type="spellEnd"/>
            <w:r w:rsidRPr="003D69E7">
              <w:rPr>
                <w:rFonts w:ascii="Proxima Nova" w:hAnsi="Proxima Nova"/>
                <w:b/>
              </w:rPr>
              <w:t>:</w:t>
            </w:r>
          </w:p>
        </w:tc>
        <w:tc>
          <w:tcPr>
            <w:tcW w:w="6867" w:type="dxa"/>
          </w:tcPr>
          <w:p w14:paraId="465C08AF" w14:textId="77777777" w:rsidR="00B500F4" w:rsidRPr="003D69E7" w:rsidRDefault="00B500F4" w:rsidP="00B500F4">
            <w:pPr>
              <w:spacing w:beforeLines="30" w:before="72"/>
              <w:rPr>
                <w:rFonts w:ascii="Proxima Nova" w:hAnsi="Proxima Nova"/>
                <w:bCs/>
              </w:rPr>
            </w:pPr>
            <w:r>
              <w:rPr>
                <w:rFonts w:ascii="Proxima Nova" w:hAnsi="Proxima Nova"/>
                <w:bCs/>
              </w:rPr>
              <w:t>University of Southern Queensland</w:t>
            </w:r>
          </w:p>
        </w:tc>
      </w:tr>
    </w:tbl>
    <w:p w14:paraId="46247274" w14:textId="77777777" w:rsidR="003D69E7" w:rsidRDefault="003D69E7" w:rsidP="0052725E">
      <w:pPr>
        <w:pStyle w:val="PFNumLevel2Char"/>
        <w:tabs>
          <w:tab w:val="clear" w:pos="1350"/>
        </w:tabs>
        <w:spacing w:beforeLines="30" w:before="72" w:line="240" w:lineRule="auto"/>
        <w:ind w:left="0" w:firstLine="0"/>
        <w:rPr>
          <w:rFonts w:ascii="Proxima Nova" w:hAnsi="Proxima Nova"/>
          <w:b/>
          <w:bCs/>
          <w:sz w:val="22"/>
          <w:szCs w:val="22"/>
        </w:rPr>
      </w:pPr>
    </w:p>
    <w:p w14:paraId="7F47A766" w14:textId="77777777" w:rsidR="0052725E" w:rsidRDefault="0052725E" w:rsidP="0052725E">
      <w:pPr>
        <w:pStyle w:val="PFNumLevel2Char"/>
        <w:tabs>
          <w:tab w:val="clear" w:pos="1350"/>
        </w:tabs>
        <w:spacing w:beforeLines="30" w:before="72" w:line="240" w:lineRule="auto"/>
        <w:ind w:left="0" w:firstLine="0"/>
        <w:rPr>
          <w:rFonts w:ascii="Proxima Nova" w:hAnsi="Proxima Nova"/>
          <w:bCs/>
          <w:sz w:val="22"/>
          <w:szCs w:val="22"/>
        </w:rPr>
      </w:pPr>
      <w:r w:rsidRPr="00435570">
        <w:rPr>
          <w:rFonts w:ascii="Proxima Nova" w:hAnsi="Proxima Nova"/>
          <w:b/>
          <w:bCs/>
          <w:sz w:val="22"/>
          <w:szCs w:val="22"/>
        </w:rPr>
        <w:t>Recognition of support:</w:t>
      </w:r>
      <w:r w:rsidRPr="00435570">
        <w:rPr>
          <w:rFonts w:ascii="Proxima Nova" w:hAnsi="Proxima Nova"/>
          <w:sz w:val="22"/>
          <w:szCs w:val="22"/>
        </w:rPr>
        <w:t xml:space="preserve"> </w:t>
      </w:r>
      <w:r>
        <w:rPr>
          <w:rFonts w:ascii="Proxima Nova" w:hAnsi="Proxima Nova"/>
          <w:sz w:val="22"/>
          <w:szCs w:val="22"/>
        </w:rPr>
        <w:t>The University of Southern Queensland acknowledges the financial assistance of the Cotton Research and Development Corporation (and if applicable add other funding partners or grants) in order to undertake this project.</w:t>
      </w:r>
    </w:p>
    <w:p w14:paraId="2EE8740D" w14:textId="77777777" w:rsidR="00A208C4" w:rsidRDefault="00A208C4" w:rsidP="0052725E">
      <w:pPr>
        <w:pStyle w:val="PFNumLevel2Char"/>
        <w:tabs>
          <w:tab w:val="clear" w:pos="1350"/>
        </w:tabs>
        <w:spacing w:beforeLines="30" w:before="72" w:line="240" w:lineRule="auto"/>
        <w:ind w:left="0" w:firstLine="0"/>
        <w:rPr>
          <w:rFonts w:ascii="Proxima Nova" w:hAnsi="Proxima Nova"/>
          <w:bCs/>
          <w:sz w:val="22"/>
          <w:szCs w:val="22"/>
        </w:rPr>
      </w:pPr>
    </w:p>
    <w:p w14:paraId="1CCD654E" w14:textId="77777777" w:rsidR="0052725E" w:rsidRPr="00435570" w:rsidRDefault="0052725E" w:rsidP="0052725E">
      <w:pPr>
        <w:pBdr>
          <w:bottom w:val="single" w:sz="4" w:space="1" w:color="auto"/>
        </w:pBdr>
        <w:spacing w:beforeLines="30" w:before="72"/>
        <w:rPr>
          <w:rFonts w:ascii="Proxima Nova" w:hAnsi="Proxima Nova"/>
          <w:b/>
          <w:bCs/>
        </w:rPr>
      </w:pPr>
      <w:r w:rsidRPr="00435570">
        <w:rPr>
          <w:rFonts w:ascii="Proxima Nova" w:hAnsi="Proxima Nova"/>
          <w:b/>
          <w:bCs/>
        </w:rPr>
        <w:t>Summary for public release</w:t>
      </w:r>
    </w:p>
    <w:tbl>
      <w:tblPr>
        <w:tblStyle w:val="TableGrid"/>
        <w:tblW w:w="916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935"/>
      </w:tblGrid>
      <w:tr w:rsidR="0052725E" w:rsidRPr="00435570" w14:paraId="3C8C9844" w14:textId="77777777" w:rsidTr="00A208C4">
        <w:trPr>
          <w:trHeight w:val="983"/>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0EB41364" w14:textId="1531D5F0" w:rsidR="0052725E" w:rsidRPr="00435570" w:rsidRDefault="00B30F46" w:rsidP="002C341D">
            <w:pPr>
              <w:spacing w:beforeLines="30" w:before="72"/>
              <w:rPr>
                <w:rFonts w:ascii="Proxima Nova" w:hAnsi="Proxima Nova"/>
                <w:b/>
                <w:bCs/>
              </w:rPr>
            </w:pPr>
            <w:r>
              <w:rPr>
                <w:rFonts w:ascii="Proxima Nova" w:hAnsi="Proxima Nova"/>
                <w:b/>
                <w:bCs/>
              </w:rPr>
              <w:t>Public Release</w:t>
            </w:r>
            <w:r w:rsidR="0052725E" w:rsidRPr="00435570">
              <w:rPr>
                <w:rFonts w:ascii="Proxima Nova" w:hAnsi="Proxima Nova"/>
                <w:b/>
                <w:bCs/>
              </w:rPr>
              <w:t xml:space="preserve"> Summary</w:t>
            </w:r>
          </w:p>
        </w:tc>
        <w:tc>
          <w:tcPr>
            <w:tcW w:w="6935" w:type="dxa"/>
            <w:tcBorders>
              <w:top w:val="single" w:sz="4" w:space="0" w:color="auto"/>
              <w:left w:val="single" w:sz="4" w:space="0" w:color="auto"/>
              <w:bottom w:val="single" w:sz="4" w:space="0" w:color="auto"/>
              <w:right w:val="single" w:sz="4" w:space="0" w:color="auto"/>
            </w:tcBorders>
          </w:tcPr>
          <w:p w14:paraId="2D58A3B1" w14:textId="77777777" w:rsidR="0052725E" w:rsidRPr="00435570" w:rsidRDefault="00000000" w:rsidP="002C341D">
            <w:pPr>
              <w:spacing w:beforeLines="30" w:before="72"/>
              <w:rPr>
                <w:rFonts w:ascii="Proxima Nova" w:hAnsi="Proxima Nova"/>
                <w:i/>
                <w:iCs/>
              </w:rPr>
            </w:pPr>
            <w:r>
              <w:rPr>
                <w:rFonts w:ascii="Proxima Nova" w:hAnsi="Proxima Nova"/>
                <w:i/>
                <w:iCs/>
              </w:rPr>
              <w:t xml:space="preserve">Single-pixel canopy temperature sensors, </w:t>
            </w:r>
            <w:proofErr w:type="spellStart"/>
            <w:r>
              <w:rPr>
                <w:rFonts w:ascii="Proxima Nova" w:hAnsi="Proxima Nova"/>
                <w:i/>
                <w:iCs/>
              </w:rPr>
              <w:t>commercialised</w:t>
            </w:r>
            <w:proofErr w:type="spellEnd"/>
            <w:r>
              <w:rPr>
                <w:rFonts w:ascii="Proxima Nova" w:hAnsi="Proxima Nova"/>
                <w:i/>
                <w:iCs/>
              </w:rPr>
              <w:t xml:space="preserve"> by Goanna Ag, monitor crop’s stress levels and need for water using irrigation thresholds identified by CSIRO. These have been demonstrated to save one irrigation every three years, but require relocating above the canopy as the crop grows and can’t be used during early season. New low-cost thermal cameras and image analysis algorithms were developed by UniSQ during the CRDC-led Smarter Irrigation for Profit Project RRDP2006 and had potential to overcome these barriers to adoption, enabling whole season use and eliminating in-season maintenance. The CRDC project USQ2304 enabled the </w:t>
            </w:r>
            <w:proofErr w:type="spellStart"/>
            <w:r>
              <w:rPr>
                <w:rFonts w:ascii="Proxima Nova" w:hAnsi="Proxima Nova"/>
                <w:i/>
                <w:iCs/>
              </w:rPr>
              <w:t>commercialisation</w:t>
            </w:r>
            <w:proofErr w:type="spellEnd"/>
            <w:r>
              <w:rPr>
                <w:rFonts w:ascii="Proxima Nova" w:hAnsi="Proxima Nova"/>
                <w:i/>
                <w:iCs/>
              </w:rPr>
              <w:t xml:space="preserve"> of this canopy sensing technology by Goanna Ag. The first phase of this research involved demonstration trials with Goanna Ag to assess the algorithm performance on their datasets with no sharing of IP. Following a successful demonstration trial, agreements were entered between CRDC, Goanna Ag and UniSQ to </w:t>
            </w:r>
            <w:proofErr w:type="spellStart"/>
            <w:r>
              <w:rPr>
                <w:rFonts w:ascii="Proxima Nova" w:hAnsi="Proxima Nova"/>
                <w:i/>
                <w:iCs/>
              </w:rPr>
              <w:t>commercialise</w:t>
            </w:r>
            <w:proofErr w:type="spellEnd"/>
            <w:r>
              <w:rPr>
                <w:rFonts w:ascii="Proxima Nova" w:hAnsi="Proxima Nova"/>
                <w:i/>
                <w:iCs/>
              </w:rPr>
              <w:t xml:space="preserve"> the image analysis algorithm in Goanna Ag’s </w:t>
            </w:r>
            <w:proofErr w:type="spellStart"/>
            <w:r>
              <w:rPr>
                <w:rFonts w:ascii="Proxima Nova" w:hAnsi="Proxima Nova"/>
                <w:i/>
                <w:iCs/>
              </w:rPr>
              <w:t>GoField</w:t>
            </w:r>
            <w:proofErr w:type="spellEnd"/>
            <w:r>
              <w:rPr>
                <w:rFonts w:ascii="Proxima Nova" w:hAnsi="Proxima Nova"/>
                <w:i/>
                <w:iCs/>
              </w:rPr>
              <w:t xml:space="preserve"> canopy sensing technology. The image analysis algorithm was transferred to Goanna Ag and evaluated on a test dataset before commercial deployment, leading to adoption of new canopy sensing technology for guiding irrigation management on 60% of the cotton grown in Australia. This project found that infield thermal cameras could accurately measure canopy temperature for irrigation management for earlier growth stages than previous single point canopy temperature sensing technology. Further to this, this project demonstrated the commercial scale deployment of a machine vision </w:t>
            </w:r>
            <w:r>
              <w:rPr>
                <w:rFonts w:ascii="Proxima Nova" w:hAnsi="Proxima Nova"/>
                <w:i/>
                <w:iCs/>
              </w:rPr>
              <w:lastRenderedPageBreak/>
              <w:t>tool for crop management. Two media releases were developed during this project to promote the outcomes for industry.</w:t>
            </w:r>
            <w:r w:rsidR="00725F6E">
              <w:rPr>
                <w:rFonts w:ascii="Proxima Nova" w:hAnsi="Proxima Nova"/>
                <w:i/>
                <w:iCs/>
              </w:rPr>
              <w:t xml:space="preserve"> </w:t>
            </w:r>
          </w:p>
        </w:tc>
      </w:tr>
      <w:tr w:rsidR="0052725E" w:rsidRPr="00435570" w14:paraId="46F83CEE" w14:textId="77777777" w:rsidTr="00B30F46">
        <w:trPr>
          <w:trHeight w:val="1118"/>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78BA2FCF" w14:textId="77777777" w:rsidR="0052725E" w:rsidRPr="00435570" w:rsidRDefault="0052725E" w:rsidP="002C341D">
            <w:pPr>
              <w:spacing w:beforeLines="30" w:before="72"/>
              <w:rPr>
                <w:rFonts w:ascii="Proxima Nova" w:hAnsi="Proxima Nova"/>
                <w:b/>
                <w:bCs/>
              </w:rPr>
            </w:pPr>
            <w:r w:rsidRPr="00435570">
              <w:rPr>
                <w:rFonts w:ascii="Proxima Nova" w:hAnsi="Proxima Nova"/>
                <w:b/>
                <w:bCs/>
              </w:rPr>
              <w:lastRenderedPageBreak/>
              <w:t>Objectives</w:t>
            </w:r>
          </w:p>
        </w:tc>
        <w:tc>
          <w:tcPr>
            <w:tcW w:w="6935" w:type="dxa"/>
            <w:tcBorders>
              <w:top w:val="single" w:sz="4" w:space="0" w:color="auto"/>
              <w:left w:val="single" w:sz="4" w:space="0" w:color="auto"/>
              <w:bottom w:val="single" w:sz="4" w:space="0" w:color="auto"/>
              <w:right w:val="single" w:sz="4" w:space="0" w:color="auto"/>
            </w:tcBorders>
          </w:tcPr>
          <w:p w14:paraId="19C90081" w14:textId="77777777" w:rsidR="004E1B5E" w:rsidRDefault="00000000">
            <w:pPr>
              <w:numPr>
                <w:ilvl w:val="0"/>
                <w:numId w:val="2"/>
              </w:numPr>
            </w:pPr>
            <w:r>
              <w:rPr>
                <w:rFonts w:ascii="Proxima Nova" w:hAnsi="Proxima Nova"/>
                <w:i/>
                <w:iCs/>
                <w:color w:val="000000"/>
              </w:rPr>
              <w:t>Can thermal cameras accurately measure canopy temperature for irrigation management? </w:t>
            </w:r>
          </w:p>
          <w:p w14:paraId="59D7CD9F" w14:textId="36B8D1E8" w:rsidR="004E1B5E" w:rsidRDefault="00000000" w:rsidP="00B30F46">
            <w:pPr>
              <w:numPr>
                <w:ilvl w:val="0"/>
                <w:numId w:val="2"/>
              </w:numPr>
            </w:pPr>
            <w:r>
              <w:rPr>
                <w:rFonts w:ascii="Proxima Nova" w:hAnsi="Proxima Nova"/>
                <w:i/>
                <w:iCs/>
                <w:color w:val="000000"/>
              </w:rPr>
              <w:t xml:space="preserve"> Can machine vision tools be used for commercial scale crop management?</w:t>
            </w:r>
          </w:p>
        </w:tc>
      </w:tr>
      <w:tr w:rsidR="0052725E" w:rsidRPr="00435570" w14:paraId="2FEE7C89" w14:textId="77777777" w:rsidTr="00B30F46">
        <w:trPr>
          <w:trHeight w:val="3260"/>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3C464D14" w14:textId="77777777" w:rsidR="0052725E" w:rsidRPr="00435570" w:rsidRDefault="0052725E" w:rsidP="002C341D">
            <w:pPr>
              <w:spacing w:beforeLines="30" w:before="72"/>
              <w:rPr>
                <w:rFonts w:ascii="Proxima Nova" w:hAnsi="Proxima Nova"/>
                <w:b/>
                <w:bCs/>
              </w:rPr>
            </w:pPr>
            <w:r w:rsidRPr="00435570">
              <w:rPr>
                <w:rFonts w:ascii="Proxima Nova" w:hAnsi="Proxima Nova"/>
                <w:b/>
                <w:bCs/>
              </w:rPr>
              <w:t xml:space="preserve">Background </w:t>
            </w:r>
          </w:p>
        </w:tc>
        <w:tc>
          <w:tcPr>
            <w:tcW w:w="6935" w:type="dxa"/>
            <w:tcBorders>
              <w:top w:val="single" w:sz="4" w:space="0" w:color="auto"/>
              <w:left w:val="single" w:sz="4" w:space="0" w:color="auto"/>
              <w:bottom w:val="single" w:sz="4" w:space="0" w:color="auto"/>
              <w:right w:val="single" w:sz="4" w:space="0" w:color="auto"/>
            </w:tcBorders>
          </w:tcPr>
          <w:p w14:paraId="76F1A908" w14:textId="647939A5" w:rsidR="00B30F46" w:rsidRPr="00B30F46" w:rsidRDefault="00000000" w:rsidP="00B30F46">
            <w:pPr>
              <w:spacing w:before="269" w:after="269"/>
              <w:rPr>
                <w:rFonts w:ascii="Proxima Nova" w:hAnsi="Proxima Nova"/>
                <w:i/>
                <w:iCs/>
                <w:color w:val="000000"/>
              </w:rPr>
            </w:pPr>
            <w:r>
              <w:rPr>
                <w:rFonts w:ascii="Proxima Nova" w:hAnsi="Proxima Nova"/>
                <w:i/>
                <w:iCs/>
                <w:color w:val="000000"/>
              </w:rPr>
              <w:t xml:space="preserve">Single-pixel canopy temperature sensors, </w:t>
            </w:r>
            <w:proofErr w:type="spellStart"/>
            <w:r>
              <w:rPr>
                <w:rFonts w:ascii="Proxima Nova" w:hAnsi="Proxima Nova"/>
                <w:i/>
                <w:iCs/>
                <w:color w:val="000000"/>
              </w:rPr>
              <w:t>commercialised</w:t>
            </w:r>
            <w:proofErr w:type="spellEnd"/>
            <w:r>
              <w:rPr>
                <w:rFonts w:ascii="Proxima Nova" w:hAnsi="Proxima Nova"/>
                <w:i/>
                <w:iCs/>
                <w:color w:val="000000"/>
              </w:rPr>
              <w:t xml:space="preserve"> by Goanna Ag, monitor crop’s stress levels and need for water using irrigation thresholds identified by CSIRO. These have been demonstrated to save one irrigation every three years, but require relocating above the canopy as the crop grows and can’t be used during early season. New low-cost thermal cameras and image analysis algorithms developed by UniSQ during RRDP2006 have potential to overcome these barriers to adoption, enabling whole season use and eliminating in-season maintenance. Trials and UniSQ support are required for uptake by Goanna Ag to validate these algorithms and integrate them into their commercial sensing system</w:t>
            </w:r>
            <w:r w:rsidR="00B30F46">
              <w:rPr>
                <w:rFonts w:ascii="Proxima Nova" w:hAnsi="Proxima Nova"/>
                <w:i/>
                <w:iCs/>
                <w:color w:val="000000"/>
              </w:rPr>
              <w:t>.</w:t>
            </w:r>
          </w:p>
        </w:tc>
      </w:tr>
      <w:tr w:rsidR="0052725E" w:rsidRPr="00435570" w14:paraId="6EEE39B5" w14:textId="77777777" w:rsidTr="002C341D">
        <w:trPr>
          <w:trHeight w:val="1285"/>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6B2C6B82" w14:textId="77777777" w:rsidR="0052725E" w:rsidRPr="00435570" w:rsidRDefault="0052725E" w:rsidP="002C341D">
            <w:pPr>
              <w:spacing w:beforeLines="30" w:before="72"/>
              <w:rPr>
                <w:rFonts w:ascii="Proxima Nova" w:hAnsi="Proxima Nova"/>
                <w:b/>
                <w:bCs/>
              </w:rPr>
            </w:pPr>
            <w:r w:rsidRPr="00435570">
              <w:rPr>
                <w:rFonts w:ascii="Proxima Nova" w:hAnsi="Proxima Nova"/>
                <w:b/>
                <w:bCs/>
              </w:rPr>
              <w:t>Research activities</w:t>
            </w:r>
          </w:p>
        </w:tc>
        <w:tc>
          <w:tcPr>
            <w:tcW w:w="6935" w:type="dxa"/>
            <w:tcBorders>
              <w:top w:val="single" w:sz="4" w:space="0" w:color="auto"/>
              <w:left w:val="single" w:sz="4" w:space="0" w:color="auto"/>
              <w:bottom w:val="single" w:sz="4" w:space="0" w:color="auto"/>
              <w:right w:val="single" w:sz="4" w:space="0" w:color="auto"/>
            </w:tcBorders>
          </w:tcPr>
          <w:p w14:paraId="0C533393" w14:textId="0F7415CC" w:rsidR="004E1B5E" w:rsidRDefault="00000000" w:rsidP="00B30F46">
            <w:pPr>
              <w:spacing w:before="269" w:after="269"/>
            </w:pPr>
            <w:r>
              <w:rPr>
                <w:rFonts w:ascii="Proxima Nova" w:hAnsi="Proxima Nova"/>
                <w:i/>
                <w:iCs/>
                <w:color w:val="000000"/>
              </w:rPr>
              <w:t xml:space="preserve">The first phase of this research involved demonstration trials with Goanna Ag to assess the algorithm performance on their datasets with no sharing of IP. Following a successful demonstration trial, agreements were entered between CRDC, Goanna Ag and UniSQ to </w:t>
            </w:r>
            <w:proofErr w:type="spellStart"/>
            <w:r>
              <w:rPr>
                <w:rFonts w:ascii="Proxima Nova" w:hAnsi="Proxima Nova"/>
                <w:i/>
                <w:iCs/>
                <w:color w:val="000000"/>
              </w:rPr>
              <w:t>commercialise</w:t>
            </w:r>
            <w:proofErr w:type="spellEnd"/>
            <w:r>
              <w:rPr>
                <w:rFonts w:ascii="Proxima Nova" w:hAnsi="Proxima Nova"/>
                <w:i/>
                <w:iCs/>
                <w:color w:val="000000"/>
              </w:rPr>
              <w:t xml:space="preserve"> the image analysis algorithm in Goanna Ag’s </w:t>
            </w:r>
            <w:proofErr w:type="spellStart"/>
            <w:r>
              <w:rPr>
                <w:rFonts w:ascii="Proxima Nova" w:hAnsi="Proxima Nova"/>
                <w:i/>
                <w:iCs/>
                <w:color w:val="000000"/>
              </w:rPr>
              <w:t>GoField</w:t>
            </w:r>
            <w:proofErr w:type="spellEnd"/>
            <w:r>
              <w:rPr>
                <w:rFonts w:ascii="Proxima Nova" w:hAnsi="Proxima Nova"/>
                <w:i/>
                <w:iCs/>
                <w:color w:val="000000"/>
              </w:rPr>
              <w:t xml:space="preserve"> canopy sensing technology. The image analysis algorithm was transferred to Goanna Ag and evaluated on a test dataset before commercial deployment. Following this deployment, minor refinements were made to the algorithm.</w:t>
            </w:r>
          </w:p>
        </w:tc>
      </w:tr>
      <w:tr w:rsidR="0052725E" w:rsidRPr="00435570" w14:paraId="460F65E4" w14:textId="77777777" w:rsidTr="00A208C4">
        <w:trPr>
          <w:trHeight w:val="416"/>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4428D482" w14:textId="77777777" w:rsidR="0052725E" w:rsidRPr="00435570" w:rsidRDefault="0052725E" w:rsidP="002C341D">
            <w:pPr>
              <w:spacing w:beforeLines="30" w:before="72"/>
              <w:rPr>
                <w:rFonts w:ascii="Proxima Nova" w:hAnsi="Proxima Nova"/>
                <w:b/>
                <w:bCs/>
              </w:rPr>
            </w:pPr>
            <w:r w:rsidRPr="00435570">
              <w:rPr>
                <w:rFonts w:ascii="Proxima Nova" w:hAnsi="Proxima Nova"/>
                <w:b/>
                <w:bCs/>
              </w:rPr>
              <w:t>Outputs</w:t>
            </w:r>
          </w:p>
        </w:tc>
        <w:tc>
          <w:tcPr>
            <w:tcW w:w="6935" w:type="dxa"/>
            <w:tcBorders>
              <w:top w:val="single" w:sz="4" w:space="0" w:color="auto"/>
              <w:left w:val="single" w:sz="4" w:space="0" w:color="auto"/>
              <w:bottom w:val="single" w:sz="4" w:space="0" w:color="auto"/>
              <w:right w:val="single" w:sz="4" w:space="0" w:color="auto"/>
            </w:tcBorders>
          </w:tcPr>
          <w:p w14:paraId="6D6D4D86" w14:textId="77777777" w:rsidR="004E1B5E" w:rsidRDefault="00000000">
            <w:pPr>
              <w:spacing w:before="269" w:after="269"/>
            </w:pPr>
            <w:r>
              <w:rPr>
                <w:rFonts w:ascii="Proxima Nova" w:hAnsi="Proxima Nova"/>
                <w:i/>
                <w:iCs/>
                <w:color w:val="000000"/>
              </w:rPr>
              <w:t>This project found that infield thermal cameras could accurately measure canopy temperature for irrigation management for earlier growth stages than previous single point canopy temperature sensing technology. Further to this, this project demonstrated the commercial scale deployment of a machine vision tool for crop management.</w:t>
            </w:r>
          </w:p>
          <w:p w14:paraId="154406C4" w14:textId="77777777" w:rsidR="004E1B5E" w:rsidRDefault="00000000">
            <w:pPr>
              <w:spacing w:before="269" w:after="269"/>
            </w:pPr>
            <w:r>
              <w:rPr>
                <w:rFonts w:ascii="Proxima Nova" w:hAnsi="Proxima Nova"/>
                <w:i/>
                <w:iCs/>
                <w:color w:val="000000"/>
              </w:rPr>
              <w:t xml:space="preserve">The project led to three outputs: </w:t>
            </w:r>
          </w:p>
          <w:p w14:paraId="6DC4550F" w14:textId="77777777" w:rsidR="004E1B5E" w:rsidRDefault="00000000">
            <w:pPr>
              <w:spacing w:before="269" w:after="269"/>
            </w:pPr>
            <w:r>
              <w:rPr>
                <w:rFonts w:ascii="Proxima Nova" w:hAnsi="Proxima Nova"/>
                <w:i/>
                <w:iCs/>
                <w:color w:val="000000"/>
              </w:rPr>
              <w:t xml:space="preserve">·        Refined image analysis algorithm parameters to enhance robustness following testing in a range of conditions on commercially deployed devices in 2023/24 season. </w:t>
            </w:r>
          </w:p>
          <w:p w14:paraId="3B4E4DE7" w14:textId="620BD6BA" w:rsidR="004E1B5E" w:rsidRDefault="00000000" w:rsidP="00B30F46">
            <w:pPr>
              <w:spacing w:before="269" w:after="269"/>
            </w:pPr>
            <w:r>
              <w:rPr>
                <w:rFonts w:ascii="Proxima Nova" w:hAnsi="Proxima Nova"/>
                <w:i/>
                <w:iCs/>
                <w:color w:val="000000"/>
              </w:rPr>
              <w:t xml:space="preserve">·        Two </w:t>
            </w:r>
            <w:proofErr w:type="spellStart"/>
            <w:r>
              <w:rPr>
                <w:rFonts w:ascii="Proxima Nova" w:hAnsi="Proxima Nova"/>
                <w:i/>
                <w:iCs/>
                <w:color w:val="000000"/>
              </w:rPr>
              <w:t>commercialisation</w:t>
            </w:r>
            <w:proofErr w:type="spellEnd"/>
            <w:r>
              <w:rPr>
                <w:rFonts w:ascii="Proxima Nova" w:hAnsi="Proxima Nova"/>
                <w:i/>
                <w:iCs/>
                <w:color w:val="000000"/>
              </w:rPr>
              <w:t xml:space="preserve"> agreements: CRDC-Goanna Ag </w:t>
            </w:r>
            <w:proofErr w:type="spellStart"/>
            <w:r>
              <w:rPr>
                <w:rFonts w:ascii="Proxima Nova" w:hAnsi="Proxima Nova"/>
                <w:i/>
                <w:iCs/>
                <w:color w:val="000000"/>
              </w:rPr>
              <w:t>licence</w:t>
            </w:r>
            <w:proofErr w:type="spellEnd"/>
            <w:r>
              <w:rPr>
                <w:rFonts w:ascii="Proxima Nova" w:hAnsi="Proxima Nova"/>
                <w:i/>
                <w:iCs/>
                <w:color w:val="000000"/>
              </w:rPr>
              <w:t xml:space="preserve"> agreement that </w:t>
            </w:r>
            <w:proofErr w:type="spellStart"/>
            <w:r>
              <w:rPr>
                <w:rFonts w:ascii="Proxima Nova" w:hAnsi="Proxima Nova"/>
                <w:i/>
                <w:iCs/>
                <w:color w:val="000000"/>
              </w:rPr>
              <w:t>licenced</w:t>
            </w:r>
            <w:proofErr w:type="spellEnd"/>
            <w:r>
              <w:rPr>
                <w:rFonts w:ascii="Proxima Nova" w:hAnsi="Proxima Nova"/>
                <w:i/>
                <w:iCs/>
                <w:color w:val="000000"/>
              </w:rPr>
              <w:t xml:space="preserve"> Goanna Ag to </w:t>
            </w:r>
            <w:proofErr w:type="spellStart"/>
            <w:r>
              <w:rPr>
                <w:rFonts w:ascii="Proxima Nova" w:hAnsi="Proxima Nova"/>
                <w:i/>
                <w:iCs/>
                <w:color w:val="000000"/>
              </w:rPr>
              <w:t>commercialise</w:t>
            </w:r>
            <w:proofErr w:type="spellEnd"/>
            <w:r>
              <w:rPr>
                <w:rFonts w:ascii="Proxima Nova" w:hAnsi="Proxima Nova"/>
                <w:i/>
                <w:iCs/>
                <w:color w:val="000000"/>
              </w:rPr>
              <w:t xml:space="preserve"> the algorithm; and CRDC-UniSQ </w:t>
            </w:r>
            <w:proofErr w:type="spellStart"/>
            <w:r>
              <w:rPr>
                <w:rFonts w:ascii="Proxima Nova" w:hAnsi="Proxima Nova"/>
                <w:i/>
                <w:iCs/>
                <w:color w:val="000000"/>
              </w:rPr>
              <w:t>commercialisation</w:t>
            </w:r>
            <w:proofErr w:type="spellEnd"/>
            <w:r>
              <w:rPr>
                <w:rFonts w:ascii="Proxima Nova" w:hAnsi="Proxima Nova"/>
                <w:i/>
                <w:iCs/>
                <w:color w:val="000000"/>
              </w:rPr>
              <w:t xml:space="preserve"> head agreement that detailed the allocation of the </w:t>
            </w:r>
            <w:proofErr w:type="spellStart"/>
            <w:r>
              <w:rPr>
                <w:rFonts w:ascii="Proxima Nova" w:hAnsi="Proxima Nova"/>
                <w:i/>
                <w:iCs/>
                <w:color w:val="000000"/>
              </w:rPr>
              <w:t>commercialisation</w:t>
            </w:r>
            <w:proofErr w:type="spellEnd"/>
            <w:r>
              <w:rPr>
                <w:rFonts w:ascii="Proxima Nova" w:hAnsi="Proxima Nova"/>
                <w:i/>
                <w:iCs/>
                <w:color w:val="000000"/>
              </w:rPr>
              <w:t xml:space="preserve"> costs and distribution of revenue. Media releases by UniSQ and the Irrigation Australia Journal to promote the </w:t>
            </w:r>
            <w:proofErr w:type="spellStart"/>
            <w:r>
              <w:rPr>
                <w:rFonts w:ascii="Proxima Nova" w:hAnsi="Proxima Nova"/>
                <w:i/>
                <w:iCs/>
                <w:color w:val="000000"/>
              </w:rPr>
              <w:t>commercialisation</w:t>
            </w:r>
            <w:proofErr w:type="spellEnd"/>
            <w:r>
              <w:rPr>
                <w:rFonts w:ascii="Proxima Nova" w:hAnsi="Proxima Nova"/>
                <w:i/>
                <w:iCs/>
                <w:color w:val="000000"/>
              </w:rPr>
              <w:t xml:space="preserve"> of the thermal crop segmentation </w:t>
            </w:r>
            <w:r>
              <w:rPr>
                <w:rFonts w:ascii="Proxima Nova" w:hAnsi="Proxima Nova"/>
                <w:i/>
                <w:iCs/>
                <w:color w:val="000000"/>
              </w:rPr>
              <w:lastRenderedPageBreak/>
              <w:t>algorithm with Goanna Ag</w:t>
            </w:r>
            <w:r w:rsidR="00B30F46">
              <w:rPr>
                <w:rFonts w:ascii="Proxima Nova" w:hAnsi="Proxima Nova"/>
                <w:i/>
                <w:iCs/>
                <w:color w:val="000000"/>
              </w:rPr>
              <w:t>.</w:t>
            </w:r>
          </w:p>
        </w:tc>
      </w:tr>
      <w:tr w:rsidR="0052725E" w:rsidRPr="00435570" w14:paraId="0501949D" w14:textId="77777777" w:rsidTr="002C341D">
        <w:trPr>
          <w:trHeight w:val="1285"/>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57C4C6E6" w14:textId="77777777" w:rsidR="0052725E" w:rsidRPr="00435570" w:rsidRDefault="0052725E" w:rsidP="002C341D">
            <w:pPr>
              <w:spacing w:beforeLines="30" w:before="72"/>
              <w:rPr>
                <w:rFonts w:ascii="Proxima Nova" w:hAnsi="Proxima Nova"/>
                <w:b/>
                <w:bCs/>
              </w:rPr>
            </w:pPr>
            <w:r w:rsidRPr="00435570">
              <w:rPr>
                <w:rFonts w:ascii="Proxima Nova" w:hAnsi="Proxima Nova"/>
                <w:b/>
                <w:bCs/>
              </w:rPr>
              <w:lastRenderedPageBreak/>
              <w:t xml:space="preserve">Impacts </w:t>
            </w:r>
          </w:p>
        </w:tc>
        <w:tc>
          <w:tcPr>
            <w:tcW w:w="6935" w:type="dxa"/>
            <w:tcBorders>
              <w:top w:val="single" w:sz="4" w:space="0" w:color="auto"/>
              <w:left w:val="single" w:sz="4" w:space="0" w:color="auto"/>
              <w:bottom w:val="single" w:sz="4" w:space="0" w:color="auto"/>
              <w:right w:val="single" w:sz="4" w:space="0" w:color="auto"/>
            </w:tcBorders>
          </w:tcPr>
          <w:p w14:paraId="330F550D" w14:textId="77777777" w:rsidR="004E1B5E" w:rsidRDefault="00000000">
            <w:pPr>
              <w:spacing w:before="269" w:after="269"/>
            </w:pPr>
            <w:r>
              <w:rPr>
                <w:rFonts w:ascii="Proxima Nova" w:hAnsi="Proxima Nova"/>
                <w:i/>
                <w:iCs/>
                <w:color w:val="000000"/>
              </w:rPr>
              <w:t xml:space="preserve">This project led to the adoption of new canopy sensing technology for guiding irrigation management on 60% of the cotton grown in Australia through </w:t>
            </w:r>
            <w:proofErr w:type="spellStart"/>
            <w:r>
              <w:rPr>
                <w:rFonts w:ascii="Proxima Nova" w:hAnsi="Proxima Nova"/>
                <w:i/>
                <w:iCs/>
                <w:color w:val="000000"/>
              </w:rPr>
              <w:t>commercialisation</w:t>
            </w:r>
            <w:proofErr w:type="spellEnd"/>
            <w:r>
              <w:rPr>
                <w:rFonts w:ascii="Proxima Nova" w:hAnsi="Proxima Nova"/>
                <w:i/>
                <w:iCs/>
                <w:color w:val="000000"/>
              </w:rPr>
              <w:t xml:space="preserve"> by Goanna Ag. The new technology, enabled by this project’s image analysis algorithm, has addressed key barriers to adoption of previous single-pixel thermometers by using low-cost thermal cameras and has led to:</w:t>
            </w:r>
          </w:p>
          <w:p w14:paraId="6E3E91FC" w14:textId="77777777" w:rsidR="004E1B5E" w:rsidRDefault="00000000">
            <w:pPr>
              <w:spacing w:before="269" w:after="269"/>
            </w:pPr>
            <w:r>
              <w:rPr>
                <w:rFonts w:ascii="Proxima Nova" w:hAnsi="Proxima Nova"/>
                <w:i/>
                <w:iCs/>
                <w:color w:val="000000"/>
              </w:rPr>
              <w:t xml:space="preserve">·        Reduced in-season sensor maintenance as the sensor can be installed at a single height for the season without the need to raise the sensor to follow the crop growth, enabling potentially broader uptake than Goanna Ag’s previous sensor and opportunity for the industry to make further water use efficiency gains. </w:t>
            </w:r>
          </w:p>
          <w:p w14:paraId="7465EB52" w14:textId="7B397E26" w:rsidR="004E1B5E" w:rsidRDefault="00000000" w:rsidP="00B30F46">
            <w:pPr>
              <w:spacing w:before="269" w:after="269"/>
            </w:pPr>
            <w:r>
              <w:rPr>
                <w:rFonts w:ascii="Proxima Nova" w:hAnsi="Proxima Nova"/>
                <w:i/>
                <w:iCs/>
                <w:color w:val="000000"/>
              </w:rPr>
              <w:t>·        Improved accuracy of canopy temperature assessments in early growth stages, potential leading to further increase water use efficiency in early season irrigation events. Potential transfer across multiple irrigated agricultural industries as the technology is robust to canopy sizes and architectures.</w:t>
            </w:r>
          </w:p>
        </w:tc>
      </w:tr>
      <w:tr w:rsidR="0052725E" w:rsidRPr="00435570" w14:paraId="2C9DB0F9" w14:textId="77777777" w:rsidTr="002C341D">
        <w:trPr>
          <w:trHeight w:val="1285"/>
        </w:trPr>
        <w:tc>
          <w:tcPr>
            <w:tcW w:w="2233" w:type="dxa"/>
            <w:tcBorders>
              <w:top w:val="single" w:sz="4" w:space="0" w:color="auto"/>
              <w:left w:val="single" w:sz="4" w:space="0" w:color="auto"/>
              <w:bottom w:val="single" w:sz="4" w:space="0" w:color="auto"/>
              <w:right w:val="single" w:sz="4" w:space="0" w:color="auto"/>
            </w:tcBorders>
            <w:shd w:val="clear" w:color="auto" w:fill="C7C9C8"/>
          </w:tcPr>
          <w:p w14:paraId="28AF0D33" w14:textId="77777777" w:rsidR="0052725E" w:rsidRPr="00435570" w:rsidRDefault="0052725E" w:rsidP="002C341D">
            <w:pPr>
              <w:spacing w:beforeLines="30" w:before="72"/>
              <w:rPr>
                <w:rFonts w:ascii="Proxima Nova" w:hAnsi="Proxima Nova"/>
                <w:b/>
                <w:bCs/>
              </w:rPr>
            </w:pPr>
            <w:r w:rsidRPr="00435570">
              <w:rPr>
                <w:rFonts w:ascii="Proxima Nova" w:hAnsi="Proxima Nova"/>
                <w:b/>
                <w:bCs/>
              </w:rPr>
              <w:t>Key publications</w:t>
            </w:r>
          </w:p>
        </w:tc>
        <w:tc>
          <w:tcPr>
            <w:tcW w:w="6935" w:type="dxa"/>
            <w:tcBorders>
              <w:top w:val="single" w:sz="4" w:space="0" w:color="auto"/>
              <w:left w:val="single" w:sz="4" w:space="0" w:color="auto"/>
              <w:bottom w:val="single" w:sz="4" w:space="0" w:color="auto"/>
              <w:right w:val="single" w:sz="4" w:space="0" w:color="auto"/>
            </w:tcBorders>
          </w:tcPr>
          <w:p w14:paraId="5E9A1FEA" w14:textId="77777777" w:rsidR="004E1B5E" w:rsidRDefault="00000000">
            <w:pPr>
              <w:spacing w:before="269" w:after="269"/>
            </w:pPr>
            <w:r>
              <w:rPr>
                <w:rFonts w:ascii="Proxima Nova" w:hAnsi="Proxima Nova"/>
                <w:i/>
                <w:iCs/>
                <w:color w:val="000000"/>
              </w:rPr>
              <w:t>•  UniSQ media article ‘Ground-breaking algorithm redefines early-season canopy temperature measurements for cotton irrigation’ on 8 August 2023 </w:t>
            </w:r>
          </w:p>
          <w:p w14:paraId="48D4F3E7" w14:textId="67A97D2D" w:rsidR="004E1B5E" w:rsidRDefault="00000000" w:rsidP="00B30F46">
            <w:pPr>
              <w:spacing w:before="269" w:after="269"/>
            </w:pPr>
            <w:r>
              <w:rPr>
                <w:rFonts w:ascii="Proxima Nova" w:hAnsi="Proxima Nova"/>
                <w:i/>
                <w:iCs/>
                <w:color w:val="000000"/>
              </w:rPr>
              <w:t>•  Irrigation Australia journal article ‘New tool takes the guesswork out of irrigation for cotton growers’ in Autumn Journal 2024</w:t>
            </w:r>
          </w:p>
        </w:tc>
      </w:tr>
    </w:tbl>
    <w:p w14:paraId="389B01F2" w14:textId="77777777" w:rsidR="0052725E" w:rsidRPr="00435570" w:rsidRDefault="0052725E" w:rsidP="0052725E">
      <w:pPr>
        <w:spacing w:beforeLines="30" w:before="72"/>
        <w:jc w:val="both"/>
        <w:rPr>
          <w:rFonts w:ascii="Proxima Nova" w:hAnsi="Proxima Nova"/>
        </w:rPr>
      </w:pPr>
    </w:p>
    <w:p w14:paraId="2DA67150" w14:textId="77777777" w:rsidR="00BC165B" w:rsidRDefault="00BC165B"/>
    <w:sectPr w:rsidR="00BC165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2CBE" w14:textId="77777777" w:rsidR="0016492C" w:rsidRDefault="0016492C" w:rsidP="0052725E">
      <w:pPr>
        <w:spacing w:after="0" w:line="240" w:lineRule="auto"/>
      </w:pPr>
      <w:r>
        <w:separator/>
      </w:r>
    </w:p>
  </w:endnote>
  <w:endnote w:type="continuationSeparator" w:id="0">
    <w:p w14:paraId="5681E566" w14:textId="77777777" w:rsidR="0016492C" w:rsidRDefault="0016492C" w:rsidP="00527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roxima Nova">
    <w:panose1 w:val="02000506030000020004"/>
    <w:charset w:val="00"/>
    <w:family w:val="auto"/>
    <w:pitch w:val="variable"/>
    <w:sig w:usb0="2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Palatino">
    <w:altName w:val="Segoe UI Historic"/>
    <w:charset w:val="4D"/>
    <w:family w:val="auto"/>
    <w:pitch w:val="variable"/>
    <w:sig w:usb0="A00002FF" w:usb1="7800205A" w:usb2="146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E85F" w14:textId="77777777" w:rsidR="0052725E" w:rsidRDefault="0052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DF0C" w14:textId="77777777" w:rsidR="0052725E" w:rsidRDefault="00527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2732" w14:textId="77777777" w:rsidR="0052725E" w:rsidRDefault="0052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E5E9" w14:textId="77777777" w:rsidR="0016492C" w:rsidRDefault="0016492C" w:rsidP="0052725E">
      <w:pPr>
        <w:spacing w:after="0" w:line="240" w:lineRule="auto"/>
      </w:pPr>
      <w:r>
        <w:separator/>
      </w:r>
    </w:p>
  </w:footnote>
  <w:footnote w:type="continuationSeparator" w:id="0">
    <w:p w14:paraId="4FA40FAA" w14:textId="77777777" w:rsidR="0016492C" w:rsidRDefault="0016492C" w:rsidP="00527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656E" w14:textId="77777777" w:rsidR="0052725E" w:rsidRDefault="005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9F34" w14:textId="77777777" w:rsidR="0052725E" w:rsidRDefault="00527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0072" w14:textId="77777777" w:rsidR="0052725E" w:rsidRDefault="0052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8E7"/>
    <w:multiLevelType w:val="multilevel"/>
    <w:tmpl w:val="DAAEE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F84869"/>
    <w:multiLevelType w:val="hybridMultilevel"/>
    <w:tmpl w:val="00E0F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3115778">
    <w:abstractNumId w:val="1"/>
  </w:num>
  <w:num w:numId="2" w16cid:durableId="180172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2725E"/>
    <w:rsid w:val="0000039E"/>
    <w:rsid w:val="00011DDF"/>
    <w:rsid w:val="00021008"/>
    <w:rsid w:val="000504A7"/>
    <w:rsid w:val="0016492C"/>
    <w:rsid w:val="00215400"/>
    <w:rsid w:val="00220F72"/>
    <w:rsid w:val="002652CB"/>
    <w:rsid w:val="002A276C"/>
    <w:rsid w:val="002C19FA"/>
    <w:rsid w:val="00302488"/>
    <w:rsid w:val="003C5995"/>
    <w:rsid w:val="003D506D"/>
    <w:rsid w:val="003D69E7"/>
    <w:rsid w:val="0041360E"/>
    <w:rsid w:val="004E1B5E"/>
    <w:rsid w:val="0052725E"/>
    <w:rsid w:val="005504FC"/>
    <w:rsid w:val="005C0302"/>
    <w:rsid w:val="00630C1F"/>
    <w:rsid w:val="00631BEE"/>
    <w:rsid w:val="0064500E"/>
    <w:rsid w:val="006E7EDC"/>
    <w:rsid w:val="00725F6E"/>
    <w:rsid w:val="00761931"/>
    <w:rsid w:val="00766967"/>
    <w:rsid w:val="007F2B42"/>
    <w:rsid w:val="00803AD1"/>
    <w:rsid w:val="00805473"/>
    <w:rsid w:val="00835458"/>
    <w:rsid w:val="00845933"/>
    <w:rsid w:val="009122BA"/>
    <w:rsid w:val="00915BF3"/>
    <w:rsid w:val="00924FB4"/>
    <w:rsid w:val="009B1027"/>
    <w:rsid w:val="009D20B9"/>
    <w:rsid w:val="00A01FF8"/>
    <w:rsid w:val="00A208C4"/>
    <w:rsid w:val="00A215F7"/>
    <w:rsid w:val="00A250B5"/>
    <w:rsid w:val="00A423DA"/>
    <w:rsid w:val="00A61887"/>
    <w:rsid w:val="00B30F46"/>
    <w:rsid w:val="00B500F4"/>
    <w:rsid w:val="00BB17EB"/>
    <w:rsid w:val="00BC165B"/>
    <w:rsid w:val="00BE7ADF"/>
    <w:rsid w:val="00C45E6E"/>
    <w:rsid w:val="00C47B96"/>
    <w:rsid w:val="00CC170E"/>
    <w:rsid w:val="00CE06D6"/>
    <w:rsid w:val="00D65951"/>
    <w:rsid w:val="00D751C6"/>
    <w:rsid w:val="00DA21A7"/>
    <w:rsid w:val="00DA6F7A"/>
    <w:rsid w:val="00DC7F0D"/>
    <w:rsid w:val="00DD720B"/>
    <w:rsid w:val="00DE3264"/>
    <w:rsid w:val="00E155AA"/>
    <w:rsid w:val="00E95FD2"/>
    <w:rsid w:val="00EA4125"/>
    <w:rsid w:val="00EC4E1C"/>
    <w:rsid w:val="00F01720"/>
    <w:rsid w:val="00F202D7"/>
    <w:rsid w:val="00F37451"/>
    <w:rsid w:val="00F60B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ABA0"/>
  <w15:docId w15:val="{31B810F4-9AE3-4835-A1A5-9DFD267E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Footer">
    <w:name w:val="footer"/>
    <w:basedOn w:val="Normal"/>
    <w:link w:val="FooterChar"/>
    <w:uiPriority w:val="99"/>
    <w:unhideWhenUsed/>
    <w:rsid w:val="00527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25E"/>
  </w:style>
  <w:style w:type="character" w:styleId="PlaceholderText">
    <w:name w:val="Placeholder Text"/>
    <w:basedOn w:val="DefaultParagraphFont"/>
    <w:uiPriority w:val="99"/>
    <w:semiHidden/>
    <w:rsid w:val="0052725E"/>
    <w:rPr>
      <w:color w:val="808080"/>
    </w:rPr>
  </w:style>
  <w:style w:type="character" w:customStyle="1" w:styleId="Style4">
    <w:name w:val="Style4"/>
    <w:basedOn w:val="DefaultParagraphFont"/>
    <w:rsid w:val="0052725E"/>
    <w:rPr>
      <w:b/>
    </w:rPr>
  </w:style>
  <w:style w:type="paragraph" w:customStyle="1" w:styleId="CRDCID">
    <w:name w:val="CRDCID"/>
    <w:basedOn w:val="Normal"/>
    <w:qFormat/>
    <w:rsid w:val="0052725E"/>
    <w:pPr>
      <w:spacing w:after="0" w:line="360" w:lineRule="auto"/>
    </w:pPr>
    <w:rPr>
      <w:rFonts w:ascii="Proxima Nova" w:eastAsia="Times" w:hAnsi="Proxima Nova" w:cs="Times New Roman"/>
      <w:lang w:val="en-AU"/>
    </w:rPr>
  </w:style>
  <w:style w:type="character" w:customStyle="1" w:styleId="PFNumLevel2CharChar">
    <w:name w:val="PF (Num) Level 2 Char Char"/>
    <w:basedOn w:val="DefaultParagraphFont"/>
    <w:link w:val="PFNumLevel2Char"/>
    <w:locked/>
    <w:rsid w:val="0052725E"/>
    <w:rPr>
      <w:rFonts w:ascii="Arial" w:hAnsi="Arial" w:cs="Arial"/>
      <w:sz w:val="21"/>
      <w:szCs w:val="21"/>
    </w:rPr>
  </w:style>
  <w:style w:type="paragraph" w:customStyle="1" w:styleId="PFNumLevel2Char">
    <w:name w:val="PF (Num) Level 2 Char"/>
    <w:basedOn w:val="Normal"/>
    <w:link w:val="PFNumLevel2CharChar"/>
    <w:rsid w:val="0052725E"/>
    <w:pPr>
      <w:tabs>
        <w:tab w:val="num" w:pos="1350"/>
        <w:tab w:val="left" w:pos="1624"/>
        <w:tab w:val="left" w:pos="2773"/>
        <w:tab w:val="left" w:pos="3697"/>
        <w:tab w:val="left" w:pos="4621"/>
        <w:tab w:val="left" w:pos="5545"/>
        <w:tab w:val="left" w:pos="6469"/>
        <w:tab w:val="left" w:pos="7394"/>
        <w:tab w:val="left" w:pos="8318"/>
        <w:tab w:val="right" w:pos="8930"/>
      </w:tabs>
      <w:spacing w:before="120" w:after="120"/>
      <w:ind w:left="1350" w:hanging="924"/>
    </w:pPr>
    <w:rPr>
      <w:rFonts w:ascii="Arial" w:hAnsi="Arial" w:cs="Arial"/>
      <w:sz w:val="21"/>
      <w:szCs w:val="21"/>
    </w:rPr>
  </w:style>
  <w:style w:type="paragraph" w:styleId="ListParagraph">
    <w:name w:val="List Paragraph"/>
    <w:basedOn w:val="Normal"/>
    <w:uiPriority w:val="34"/>
    <w:qFormat/>
    <w:rsid w:val="0052725E"/>
    <w:pPr>
      <w:spacing w:after="0" w:line="240" w:lineRule="auto"/>
      <w:ind w:left="720"/>
      <w:contextualSpacing/>
    </w:pPr>
    <w:rPr>
      <w:rFonts w:ascii="Palatino" w:eastAsia="Times" w:hAnsi="Palatino"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2326FE2-3346-494F-AC51-FE2D3F8E23B5}">
  <we:reference id="30bd3bbd-c837-4fbf-a1c8-3b5c1c7a5a04" version="1.0.0.3" store="EXCatalog" storeType="EXCatalog"/>
  <we:alternateReferences>
    <we:reference id="WA200008257" version="1.0.0.3" store="en-AU"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596658-391F-4853-8B9F-EDEF2FED2B39}">
  <we:reference id="53932229-7e6e-4af8-a824-20cbc7869607" version="1.0.0.2" store="EXCatalog" storeType="EXCatalog"/>
  <we:alternateReferences>
    <we:reference id="WA104380778" version="1.0.0.2" store="en-A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5057</Characters>
  <Application>Microsoft Office Word</Application>
  <DocSecurity>0</DocSecurity>
  <Lines>163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Tiana Cavender</cp:lastModifiedBy>
  <cp:revision>7</cp:revision>
  <dcterms:created xsi:type="dcterms:W3CDTF">2026-02-27T01:58:00Z</dcterms:created>
  <dcterms:modified xsi:type="dcterms:W3CDTF">2026-04-21T23:23:00Z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_type">
    <vt:lpwstr>RequestReport</vt:lpwstr>
  </property>
  <property fmtid="{D5CDD505-2E9C-101B-9397-08002B2CF9AE}" pid="3" name="docId">
    <vt:lpwstr>0109470879</vt:lpwstr>
  </property>
  <property fmtid="{D5CDD505-2E9C-101B-9397-08002B2CF9AE}" pid="4" name="showContentControlTags">
    <vt:lpwstr>false</vt:lpwstr>
  </property>
  <property fmtid="{D5CDD505-2E9C-101B-9397-08002B2CF9AE}" pid="5" name="bkn12022223">
    <vt:lpwstr>confidential</vt:lpwstr>
  </property>
  <property fmtid="{D5CDD505-2E9C-101B-9397-08002B2CF9AE}" pid="6" name="f-613053320">
    <vt:lpwstr>{"n":-613053320,"ctrl":"-613053320","cnd":null,"lst":null,"fld":{"Properties":{},"bkn":"bkn12022223","mdl":"RequestReport","tp":"select"},"rootModelType":"RequestReport","tp":"select","d":"0109470879"}</vt:lpwstr>
  </property>
  <property fmtid="{D5CDD505-2E9C-101B-9397-08002B2CF9AE}" pid="7" name="bkn0fd62912">
    <vt:lpwstr>public_release_summary</vt:lpwstr>
  </property>
  <property fmtid="{D5CDD505-2E9C-101B-9397-08002B2CF9AE}" pid="8" name="f1776293246">
    <vt:lpwstr>{"n":"1776293246","ctrl":"1776293246","cnd":null,"lst":null,"fld":{"Properties":{},"bkn":"bkn0fd62912","mdl":"RequestReport","tp":"string"},"rootModelType":"RequestReport","tp":"string","d":"0109470879"}</vt:lpwstr>
  </property>
  <property fmtid="{D5CDD505-2E9C-101B-9397-08002B2CF9AE}" pid="9" name="bknae9ec669">
    <vt:lpwstr>public_release_summary</vt:lpwstr>
  </property>
  <property fmtid="{D5CDD505-2E9C-101B-9397-08002B2CF9AE}" pid="10" name="f-1747639286">
    <vt:lpwstr>{"n":"-1747639286","ctrl":"-1747639286","cnd":null,"lst":null,"fld":{"Properties":{},"bkn":"bknae9ec669","mdl":"RequestReport","tp":"string"},"rootModelType":"RequestReport","tp":"string","d":"0109470879"}</vt:lpwstr>
  </property>
  <property fmtid="{D5CDD505-2E9C-101B-9397-08002B2CF9AE}" pid="11" name="bkn223236ad">
    <vt:lpwstr>executive_summary</vt:lpwstr>
  </property>
  <property fmtid="{D5CDD505-2E9C-101B-9397-08002B2CF9AE}" pid="12" name="f-292686986">
    <vt:lpwstr>{"n":"-292686986","ctrl":"-292686986","cnd":null,"lst":null,"fld":{"Properties":{},"bkn":"bkn223236ad","mdl":"RequestReport","tp":"string"},"rootModelType":"RequestReport","tp":"string","d":"0109470879"}</vt:lpwstr>
  </property>
  <property fmtid="{D5CDD505-2E9C-101B-9397-08002B2CF9AE}" pid="13" name="bkna34c903b">
    <vt:lpwstr>recognition_of_support</vt:lpwstr>
  </property>
  <property fmtid="{D5CDD505-2E9C-101B-9397-08002B2CF9AE}" pid="14" name="f-290752802">
    <vt:lpwstr>{"n":"-290752802","ctrl":"-290752802","cnd":null,"lst":null,"fld":{"Properties":{},"bkn":"bkna34c903b","mdl":"RequestReport","tp":"string"},"rootModelType":"RequestReport","tp":"string","d":"0109470879"}</vt:lpwstr>
  </property>
  <property fmtid="{D5CDD505-2E9C-101B-9397-08002B2CF9AE}" pid="15" name="bkn154521b4">
    <vt:lpwstr>rd_tab_grant_requests_request.crdc_id</vt:lpwstr>
  </property>
  <property fmtid="{D5CDD505-2E9C-101B-9397-08002B2CF9AE}" pid="16" name="f-171873509">
    <vt:lpwstr>{"n":"-171873509","ctrl":"-171873509","cnd":null,"lst":null,"fld":{"Properties":{},"bkn":"bkn154521b4","mdl":"RequestReport","tp":"string"},"rootModelType":"RequestReport","tp":"string","d":"0109470879"}</vt:lpwstr>
  </property>
  <property fmtid="{D5CDD505-2E9C-101B-9397-08002B2CF9AE}" pid="17" name="bkn6ebb8d4a">
    <vt:lpwstr>rd_tab_grant_requests_request.project_title</vt:lpwstr>
  </property>
  <property fmtid="{D5CDD505-2E9C-101B-9397-08002B2CF9AE}" pid="18" name="f911276805">
    <vt:lpwstr>{"n":"911276805","ctrl":"911276805","cnd":null,"lst":null,"fld":{"Properties":{},"bkn":"bkn6ebb8d4a","mdl":"RequestReport","tp":"string"},"rootModelType":"RequestReport","tp":"string","d":"0109470879"}</vt:lpwstr>
  </property>
  <property fmtid="{D5CDD505-2E9C-101B-9397-08002B2CF9AE}" pid="19" name="bkne24eda2e">
    <vt:lpwstr>rd_tab_grant_requests_request.grant_begins_at</vt:lpwstr>
  </property>
  <property fmtid="{D5CDD505-2E9C-101B-9397-08002B2CF9AE}" pid="20" name="f-2098854464">
    <vt:lpwstr>{"n":"-2098854464","ctrl":"-2098854464","cnd":null,"lst":null,"fld":{"Properties":{},"bkn":"bkne24eda2e","mdl":"RequestReport","tp":"date"},"rootModelType":"RequestReport","tp":"date","d":"0109470879"}</vt:lpwstr>
  </property>
  <property fmtid="{D5CDD505-2E9C-101B-9397-08002B2CF9AE}" pid="21" name="bkn07d452cd">
    <vt:lpwstr>rd_tab_grant_requests_request.grant_closed_at</vt:lpwstr>
  </property>
  <property fmtid="{D5CDD505-2E9C-101B-9397-08002B2CF9AE}" pid="22" name="f1350827898">
    <vt:lpwstr>{"n":1350827898,"ctrl":"1350827898","cnd":null,"lst":null,"fld":{"Properties":{},"bkn":"bkn07d452cd","mdl":"RequestReport","tp":"date"},"rootModelType":"RequestReport","tp":"date","d":"0109470879"}</vt:lpwstr>
  </property>
  <property fmtid="{D5CDD505-2E9C-101B-9397-08002B2CF9AE}" pid="23" name="bkn964da4e4">
    <vt:lpwstr>rd_tab_grant_requests_request.grantee_org_owner.full_name</vt:lpwstr>
  </property>
  <property fmtid="{D5CDD505-2E9C-101B-9397-08002B2CF9AE}" pid="24" name="f-1892105390">
    <vt:lpwstr>{"n":"-1892105390","ctrl":"-1892105390","cnd":null,"lst":null,"fld":{"Properties":{},"bkn":"bkn964da4e4","mdl":"RequestReport","tp":"string"},"rootModelType":"RequestReport","tp":"string","d":"0109470879"}</vt:lpwstr>
  </property>
  <property fmtid="{D5CDD505-2E9C-101B-9397-08002B2CF9AE}" pid="25" name="bkn83cb9ddf">
    <vt:lpwstr>rd_tab_grant_requests_request.program_org_name</vt:lpwstr>
  </property>
  <property fmtid="{D5CDD505-2E9C-101B-9397-08002B2CF9AE}" pid="26" name="f1478799250">
    <vt:lpwstr>{"n":"1478799250","ctrl":"1478799250","cnd":null,"lst":null,"fld":{"Properties":{},"bkn":"bkn83cb9ddf","mdl":"RequestReport","tp":"string"},"rootModelType":"RequestReport","tp":"string","d":"0109470879"}</vt:lpwstr>
  </property>
  <property fmtid="{D5CDD505-2E9C-101B-9397-08002B2CF9AE}" pid="27" name="bkn728c702a">
    <vt:lpwstr>grantee_email</vt:lpwstr>
  </property>
  <property fmtid="{D5CDD505-2E9C-101B-9397-08002B2CF9AE}" pid="28" name="f-1314722926">
    <vt:lpwstr>{"n":-1314722926,"ctrl":"-1314722926","cnd":null,"lst":null,"fld":{"Properties":{},"bkn":"bkn728c702a","mdl":"RequestReport","tp":"string"},"rootModelType":"RequestReport","tp":"string","d":"0109470879"}</vt:lpwstr>
  </property>
  <property fmtid="{D5CDD505-2E9C-101B-9397-08002B2CF9AE}" pid="29" name="bknb0a86006">
    <vt:lpwstr>objectives</vt:lpwstr>
  </property>
  <property fmtid="{D5CDD505-2E9C-101B-9397-08002B2CF9AE}" pid="30" name="f-1184439619">
    <vt:lpwstr>{"n":"-1184439619","ctrl":"-1184439619","cnd":null,"lst":null,"fld":{"Properties":{},"bkn":"bknb0a86006","mdl":"RequestReport","tp":"string"},"rootModelType":"RequestReport","tp":"string","d":"0109470879"}</vt:lpwstr>
  </property>
  <property fmtid="{D5CDD505-2E9C-101B-9397-08002B2CF9AE}" pid="31" name="bkn753e79c8">
    <vt:lpwstr>background</vt:lpwstr>
  </property>
  <property fmtid="{D5CDD505-2E9C-101B-9397-08002B2CF9AE}" pid="32" name="f1067226010">
    <vt:lpwstr>{"n":"1067226010","ctrl":"1067226010","cnd":null,"lst":null,"fld":{"Properties":{},"bkn":"bkn753e79c8","mdl":"RequestReport","tp":"string"},"rootModelType":"RequestReport","tp":"string","d":"0109470879"}</vt:lpwstr>
  </property>
  <property fmtid="{D5CDD505-2E9C-101B-9397-08002B2CF9AE}" pid="33" name="bkn43ce7da9">
    <vt:lpwstr>research_activities</vt:lpwstr>
  </property>
  <property fmtid="{D5CDD505-2E9C-101B-9397-08002B2CF9AE}" pid="34" name="f-1982295604">
    <vt:lpwstr>{"n":"-1982295604","ctrl":"-1982295604","cnd":null,"lst":null,"fld":{"Properties":{},"bkn":"bkn43ce7da9","mdl":"RequestReport","tp":"string"},"rootModelType":"RequestReport","tp":"string","d":"0109470879"}</vt:lpwstr>
  </property>
  <property fmtid="{D5CDD505-2E9C-101B-9397-08002B2CF9AE}" pid="35" name="bkn729266f8">
    <vt:lpwstr>outputs_1</vt:lpwstr>
  </property>
  <property fmtid="{D5CDD505-2E9C-101B-9397-08002B2CF9AE}" pid="36" name="f-1889026904">
    <vt:lpwstr>{"n":"-1889026904","ctrl":"-1889026904","cnd":null,"lst":null,"fld":{"Properties":{},"bkn":"bkn729266f8","mdl":"RequestReport","tp":"string"},"rootModelType":"RequestReport","tp":"string","d":"0109470879"}</vt:lpwstr>
  </property>
  <property fmtid="{D5CDD505-2E9C-101B-9397-08002B2CF9AE}" pid="37" name="bknd99ea260">
    <vt:lpwstr>impacts</vt:lpwstr>
  </property>
  <property fmtid="{D5CDD505-2E9C-101B-9397-08002B2CF9AE}" pid="38" name="f-887867139">
    <vt:lpwstr>{"n":"-887867139","ctrl":"-887867139","cnd":null,"lst":null,"fld":{"Properties":{},"bkn":"bknd99ea260","mdl":"RequestReport","tp":"string"},"rootModelType":"RequestReport","tp":"string","d":"0109470879"}</vt:lpwstr>
  </property>
  <property fmtid="{D5CDD505-2E9C-101B-9397-08002B2CF9AE}" pid="39" name="bkn5e7a410b">
    <vt:lpwstr>key_publications</vt:lpwstr>
  </property>
  <property fmtid="{D5CDD505-2E9C-101B-9397-08002B2CF9AE}" pid="40" name="f812444657">
    <vt:lpwstr>{"n":"812444657","ctrl":"812444657","cnd":null,"lst":null,"fld":{"Properties":{},"bkn":"bkn5e7a410b","mdl":"RequestReport","tp":"string"},"rootModelType":"RequestReport","tp":"string","d":"0109470879"}</vt:lpwstr>
  </property>
  <property fmtid="{D5CDD505-2E9C-101B-9397-08002B2CF9AE}" pid="41" name="p00e1e666cf">
    <vt:lpwstr>[{"name":"advanced_filter","value":"1"},{"name":"advanced_query","value":"{\"group_type\":\"and\",\"conditions\":[[\"confidential\",\"eq\",\"10097037\"]],\"relationship_filter_model_type\":\"RequestReport\"}"},{"name":"a</vt:lpwstr>
  </property>
  <property fmtid="{D5CDD505-2E9C-101B-9397-08002B2CF9AE}" pid="42" name="p01461decc8">
    <vt:lpwstr>dvanced_sort","value":"[]"}]</vt:lpwstr>
  </property>
  <property fmtid="{D5CDD505-2E9C-101B-9397-08002B2CF9AE}" pid="43" name="c-2137633238">
    <vt:lpwstr>{"n":"-2137633238","ctrl":"-2137633238","cnd":{"mdl":"RequestReport","id":"4580a07c","vls":["p00e1e666cf","p01461decc8"]},"lst":null,"fld":null,"rootModelType":"RequestReport"}</vt:lpwstr>
  </property>
  <property fmtid="{D5CDD505-2E9C-101B-9397-08002B2CF9AE}" pid="44" name="bknf06801be">
    <vt:lpwstr>public_release_summary</vt:lpwstr>
  </property>
  <property fmtid="{D5CDD505-2E9C-101B-9397-08002B2CF9AE}" pid="45" name="f766513136">
    <vt:lpwstr>{"n":"766513136","ctrl":"766513136","cnd":null,"lst":null,"fld":{"Properties":{},"bkn":"bknf06801be","mdl":"RequestReport","tp":"string"},"rootModelType":"RequestReport","tp":"string","d":"0109470879"}</vt:lpwstr>
  </property>
  <property fmtid="{D5CDD505-2E9C-101B-9397-08002B2CF9AE}" pid="46" name="p00cd324a73">
    <vt:lpwstr>[{"name":"advanced_filter","value":"1"},{"name":"advanced_query","value":"{\"group_type\":\"and\",\"conditions\":[[\"confidential\",\"eq\",\"10097036\"]],\"relationship_filter_model_type\":\"RequestReport\"}"},{"name":"a</vt:lpwstr>
  </property>
  <property fmtid="{D5CDD505-2E9C-101B-9397-08002B2CF9AE}" pid="47" name="p011f12c6b5">
    <vt:lpwstr>dvanced_sort","value":"[]"}]</vt:lpwstr>
  </property>
  <property fmtid="{D5CDD505-2E9C-101B-9397-08002B2CF9AE}" pid="48" name="c-1820717812">
    <vt:lpwstr>{"n":"-1820717812","ctrl":"-1820717812","cnd":{"mdl":"RequestReport","id":"a449c043","vls":["p00cd324a73","p011f12c6b5"]},"lst":null,"fld":null,"rootModelType":"RequestReport"}</vt:lpwstr>
  </property>
  <property fmtid="{D5CDD505-2E9C-101B-9397-08002B2CF9AE}" pid="49" name="bkn65be335f">
    <vt:lpwstr>request.crdc_id</vt:lpwstr>
  </property>
  <property fmtid="{D5CDD505-2E9C-101B-9397-08002B2CF9AE}" pid="50" name="f-728071720">
    <vt:lpwstr>{"n":"-728071720","ctrl":"-728071720","cnd":null,"lst":null,"fld":{"Properties":{},"bkn":"bkn65be335f","mdl":"RequestReport","tp":"string"},"rootModelType":"RequestReport","tp":"string","d":"0109470879"}</vt:lpwstr>
  </property>
  <property fmtid="{D5CDD505-2E9C-101B-9397-08002B2CF9AE}" pid="51" name="bknf3f4c0f0">
    <vt:lpwstr>request.project_title</vt:lpwstr>
  </property>
  <property fmtid="{D5CDD505-2E9C-101B-9397-08002B2CF9AE}" pid="52" name="f-738478399">
    <vt:lpwstr>{"n":"-738478399","ctrl":"-738478399","cnd":null,"lst":null,"fld":{"Properties":{},"bkn":"bknf3f4c0f0","mdl":"RequestReport","tp":"string"},"rootModelType":"RequestReport","tp":"string","d":"0109470879"}</vt:lpwstr>
  </property>
  <property fmtid="{D5CDD505-2E9C-101B-9397-08002B2CF9AE}" pid="53" name="bkndb9f3759">
    <vt:lpwstr>request.project_title</vt:lpwstr>
  </property>
  <property fmtid="{D5CDD505-2E9C-101B-9397-08002B2CF9AE}" pid="54" name="f397566130">
    <vt:lpwstr>{"n":"397566130","ctrl":"397566130","cnd":null,"lst":null,"fld":{"Properties":{},"bkn":"bkndb9f3759","mdl":"RequestReport","tp":"string"},"rootModelType":"RequestReport","tp":"string","d":"0109470879"}</vt:lpwstr>
  </property>
  <property fmtid="{D5CDD505-2E9C-101B-9397-08002B2CF9AE}" pid="55" name="bkndae5e66c">
    <vt:lpwstr>request.grant_begins_at</vt:lpwstr>
  </property>
  <property fmtid="{D5CDD505-2E9C-101B-9397-08002B2CF9AE}" pid="56" name="f704444241">
    <vt:lpwstr>{"n":704444241,"ctrl":"704444241","cnd":null,"lst":null,"fld":{"Properties":{"date_format":"dd/MM/yyyy"},"bkn":"bkndae5e66c","mdl":"RequestReport","tp":"date"},"rootModelType":"RequestReport","tp":"date","d":"0109470879"}</vt:lpwstr>
  </property>
  <property fmtid="{D5CDD505-2E9C-101B-9397-08002B2CF9AE}" pid="57" name="bkn9e372d40">
    <vt:lpwstr>request.grant_closed_at</vt:lpwstr>
  </property>
  <property fmtid="{D5CDD505-2E9C-101B-9397-08002B2CF9AE}" pid="58" name="f218796008">
    <vt:lpwstr>{"n":218796008,"ctrl":"218796008","cnd":null,"lst":null,"fld":{"Properties":{"date_format":"dd/MM/yyyy"},"bkn":"bkn9e372d40","mdl":"RequestReport","tp":"date"},"rootModelType":"RequestReport","tp":"date","d":"0109470879"}</vt:lpwstr>
  </property>
  <property fmtid="{D5CDD505-2E9C-101B-9397-08002B2CF9AE}" pid="59" name="bkneb18a947">
    <vt:lpwstr>request.program_organization.org_stat_name</vt:lpwstr>
  </property>
  <property fmtid="{D5CDD505-2E9C-101B-9397-08002B2CF9AE}" pid="60" name="f-62175348">
    <vt:lpwstr>{"n":"-62175348","ctrl":"-62175348","cnd":null,"lst":null,"fld":{"Properties":{},"bkn":"bkneb18a947","mdl":"RequestReport","tp":"string"},"rootModelType":"RequestReport","tp":"string","d":"0109470879"}</vt:lpwstr>
  </property>
  <property fmtid="{D5CDD505-2E9C-101B-9397-08002B2CF9AE}" pid="61" name="bkncce54870">
    <vt:lpwstr>request.program_organization.org_stat_name</vt:lpwstr>
  </property>
  <property fmtid="{D5CDD505-2E9C-101B-9397-08002B2CF9AE}" pid="62" name="bknbc8762eb">
    <vt:lpwstr>request.related_user1.first_name</vt:lpwstr>
  </property>
  <property fmtid="{D5CDD505-2E9C-101B-9397-08002B2CF9AE}" pid="63" name="f-500433369">
    <vt:lpwstr>{"n":"-500433369","ctrl":"-500433369","cnd":null,"lst":null,"fld":{"Properties":{},"bkn":"bknbc8762eb","mdl":"RequestReport","tp":"string"},"rootModelType":"RequestReport","tp":"string","d":"0109470879"}</vt:lpwstr>
  </property>
  <property fmtid="{D5CDD505-2E9C-101B-9397-08002B2CF9AE}" pid="64" name="bkn41a52ca4">
    <vt:lpwstr>grant.related_user1.last_name</vt:lpwstr>
  </property>
  <property fmtid="{D5CDD505-2E9C-101B-9397-08002B2CF9AE}" pid="65" name="f1179932597">
    <vt:lpwstr>{"n":"1179932597","ctrl":"1179932597","cnd":null,"lst":null,"fld":{"Properties":{},"bkn":"bkn41a52ca4","mdl":"RequestReport","tp":"string"},"rootModelType":"RequestReport","tp":"string","d":"0109470879"}</vt:lpwstr>
  </property>
  <property fmtid="{D5CDD505-2E9C-101B-9397-08002B2CF9AE}" pid="66" name="bkn37c6cb4b">
    <vt:lpwstr>request.grantee_org_owner.first_name</vt:lpwstr>
  </property>
  <property fmtid="{D5CDD505-2E9C-101B-9397-08002B2CF9AE}" pid="67" name="f1167975633">
    <vt:lpwstr>{"n":1167975633,"ctrl":"1167975633","cnd":null,"lst":null,"fld":{"Properties":{},"bkn":"bkn37c6cb4b","mdl":"RequestReport","tp":"string"},"rootModelType":"RequestReport","tp":"string","d":"0109470879"}</vt:lpwstr>
  </property>
  <property fmtid="{D5CDD505-2E9C-101B-9397-08002B2CF9AE}" pid="68" name="bkn9d117fb4">
    <vt:lpwstr>request.grantee_org_owner.last_name</vt:lpwstr>
  </property>
  <property fmtid="{D5CDD505-2E9C-101B-9397-08002B2CF9AE}" pid="69" name="f1487507485">
    <vt:lpwstr>{"n":1487507485,"ctrl":"1487507485","cnd":null,"lst":null,"fld":{"Properties":{},"bkn":"bkn9d117fb4","mdl":"RequestReport","tp":"string"},"rootModelType":"RequestReport","tp":"string","d":"0109470879"}</vt:lpwstr>
  </property>
  <property fmtid="{D5CDD505-2E9C-101B-9397-08002B2CF9AE}" pid="70" name="bkn6044f2a2">
    <vt:lpwstr>request.program_organization.name</vt:lpwstr>
  </property>
  <property fmtid="{D5CDD505-2E9C-101B-9397-08002B2CF9AE}" pid="71" name="f-195470658">
    <vt:lpwstr>{"n":-195470658,"ctrl":"-195470658","cnd":null,"lst":null,"fld":{"Properties":{},"bkn":"bkn6044f2a2","mdl":"RequestReport","tp":"string"},"rootModelType":"RequestReport","tp":"string","d":"0109470879"}</vt:lpwstr>
  </property>
  <property fmtid="{D5CDD505-2E9C-101B-9397-08002B2CF9AE}" pid="72" name="bkn8832dec2">
    <vt:lpwstr>request.related_user1.first_name</vt:lpwstr>
  </property>
  <property fmtid="{D5CDD505-2E9C-101B-9397-08002B2CF9AE}" pid="73" name="f-1262293609">
    <vt:lpwstr>{"n":-1262293609,"ctrl":"-1262293609","cnd":null,"lst":null,"fld":{"Properties":{},"bkn":"bkn8832dec2","mdl":"RequestReport","tp":"string"},"rootModelType":"RequestReport","tp":"string","d":"0109470879"}</vt:lpwstr>
  </property>
  <property fmtid="{D5CDD505-2E9C-101B-9397-08002B2CF9AE}" pid="74" name="bkn9954518c">
    <vt:lpwstr>request.related_user1.last_name</vt:lpwstr>
  </property>
  <property fmtid="{D5CDD505-2E9C-101B-9397-08002B2CF9AE}" pid="75" name="f1261029668">
    <vt:lpwstr>{"n":1261029668,"ctrl":"1261029668","cnd":null,"lst":null,"fld":{"Properties":{},"bkn":"bkn9954518c","mdl":"RequestReport","tp":"string"},"rootModelType":"RequestReport","tp":"string","d":"0109470879"}</vt:lpwstr>
  </property>
  <property fmtid="{D5CDD505-2E9C-101B-9397-08002B2CF9AE}" pid="76" name="p00192fe440">
    <vt:lpwstr>[{"name":"advanced_filter","value":"1"},{"name":"advanced_query","value":"{\"group_type\":\"and\",\"conditions\":[],\"relationship_filter_model_type\":\"RequestReport\"}"},{"name":"advanced_sort","value":"[]"}]</vt:lpwstr>
  </property>
  <property fmtid="{D5CDD505-2E9C-101B-9397-08002B2CF9AE}" pid="77" name="c1127272449">
    <vt:lpwstr>{"n":"1127272449","ctrl":"1127272449","cnd":{"mdl":"RequestReport","id":"0ac688e4","vls":["p00192fe440"]},"lst":null,"fld":null,"rootModelType":"RequestReport"}</vt:lpwstr>
  </property>
  <property fmtid="{D5CDD505-2E9C-101B-9397-08002B2CF9AE}" pid="78" name="bkndcfcbe14">
    <vt:lpwstr>executive_summary</vt:lpwstr>
  </property>
  <property fmtid="{D5CDD505-2E9C-101B-9397-08002B2CF9AE}" pid="79" name="f528843354">
    <vt:lpwstr>{"n":"528843354","ctrl":"528843354","cnd":null,"lst":null,"fld":{"Properties":{"string_transf":" "},"bkn":"bkndcfcbe14","mdl":"RequestReport","tp":"string"},"rootModelType":"RequestReport","tp":"string","d":"0109470879"}</vt:lpwstr>
  </property>
  <property fmtid="{D5CDD505-2E9C-101B-9397-08002B2CF9AE}" pid="80" name="bkn9a298910">
    <vt:lpwstr>executive_summary</vt:lpwstr>
  </property>
  <property fmtid="{D5CDD505-2E9C-101B-9397-08002B2CF9AE}" pid="81" name="f-1824031797">
    <vt:lpwstr>{"n":"-1824031797","ctrl":"-1824031797","cnd":null,"lst":null,"fld":{"Properties":{},"bkn":"bkn9a298910","mdl":"RequestReport","tp":"string"},"rootModelType":"RequestReport","tp":"string","d":"0109470879"}</vt:lpwstr>
  </property>
  <property fmtid="{D5CDD505-2E9C-101B-9397-08002B2CF9AE}" pid="82" name="p00a6609740">
    <vt:lpwstr>[{"name":"advanced_filter","value":"1"},{"name":"advanced_query","value":"{\"group_type\":\"and\",\"conditions\":[[\"confidential\",\"not-eq\",\"10097036\"]],\"relationship_filter_model_type\":\"RequestReport\"}"},{"name</vt:lpwstr>
  </property>
  <property fmtid="{D5CDD505-2E9C-101B-9397-08002B2CF9AE}" pid="83" name="p0183841b8b">
    <vt:lpwstr>":"advanced_sort","value":"[]"}]</vt:lpwstr>
  </property>
  <property fmtid="{D5CDD505-2E9C-101B-9397-08002B2CF9AE}" pid="84" name="c1014581633">
    <vt:lpwstr>{"n":"1014581633","ctrl":"1014581633","cnd":{"mdl":"RequestReport","id":"592f90b0","vls":["p00a6609740","p0183841b8b"]},"lst":null,"fld":null,"rootModelType":"RequestReport"}</vt:lpwstr>
  </property>
  <property fmtid="{D5CDD505-2E9C-101B-9397-08002B2CF9AE}" pid="85" name="bknfad34e13">
    <vt:lpwstr>request.grantee_org_owner.email</vt:lpwstr>
  </property>
  <property fmtid="{D5CDD505-2E9C-101B-9397-08002B2CF9AE}" pid="86" name="f-2038261405">
    <vt:lpwstr>{"n":"-2038261405","ctrl":"-2038261405","cnd":null,"lst":null,"fld":{"Properties":{},"bkn":"bknfad34e13","mdl":"RequestReport","tp":"string"},"rootModelType":"RequestReport","tp":"string","d":"0109470879"}</vt:lpwstr>
  </property>
</Properties>
</file>